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6FA32E51" w14:textId="5CC7E311" w:rsidR="007B76D4" w:rsidRPr="00E1347E" w:rsidRDefault="007B76D4" w:rsidP="007B76D4">
      <w:pPr>
        <w:rPr>
          <w:b/>
          <w:bCs/>
        </w:rPr>
      </w:pPr>
      <w:r w:rsidRPr="00E1347E">
        <w:rPr>
          <w:b/>
          <w:bCs/>
        </w:rPr>
        <w:t xml:space="preserve">W-W-W: Musiklernen! </w:t>
      </w:r>
    </w:p>
    <w:p w14:paraId="38845C32" w14:textId="333ABE4C" w:rsidR="007B76D4" w:rsidRDefault="007B76D4" w:rsidP="007B76D4">
      <w:r>
        <w:t>Unser Kurstitel könnte auf den ersten Blick nach einer Website zum Musiklernen klingen. Tatsächlich steht „www“ hier aber für drei zentrale Fragen, die jede musikpädagogische Praxis leiten: Was? Wie? Warum?</w:t>
      </w:r>
    </w:p>
    <w:p w14:paraId="48D1B864" w14:textId="2FC0D1A4" w:rsidR="007B76D4" w:rsidRDefault="007B76D4" w:rsidP="007B76D4">
      <w:r>
        <w:t>In diesem Workshop</w:t>
      </w:r>
      <w:r w:rsidR="00E16ED3">
        <w:t xml:space="preserve">, durch den uns </w:t>
      </w:r>
      <w:r w:rsidR="00E16ED3" w:rsidRPr="00E16ED3">
        <w:rPr>
          <w:b/>
          <w:bCs/>
        </w:rPr>
        <w:t>Prof. Werner Beidinger von der Universität Potsdam</w:t>
      </w:r>
      <w:r w:rsidR="00E16ED3">
        <w:t xml:space="preserve"> führt,</w:t>
      </w:r>
      <w:r>
        <w:t xml:space="preserve"> steht das gemeinsame Musizieren im Mittelpunkt: Wir erproben ausgewählte Beispiele der elementaren Musizierpraxis mit Kindern im Alter von vier bis zehn Jahren — praxisnah, konkret und sofort anwendbar. Gleichzeitig nehmen wir uns Zeit für kurze Reflexionen:</w:t>
      </w:r>
    </w:p>
    <w:p w14:paraId="309BA015" w14:textId="77777777" w:rsidR="007B76D4" w:rsidRDefault="007B76D4" w:rsidP="00E1347E">
      <w:pPr>
        <w:pStyle w:val="Listenabsatz"/>
        <w:numPr>
          <w:ilvl w:val="0"/>
          <w:numId w:val="1"/>
        </w:numPr>
      </w:pPr>
      <w:r>
        <w:t>Was wählen wir als Material und warum?</w:t>
      </w:r>
    </w:p>
    <w:p w14:paraId="5D59119B" w14:textId="77777777" w:rsidR="007B76D4" w:rsidRDefault="007B76D4" w:rsidP="00E1347E">
      <w:pPr>
        <w:pStyle w:val="Listenabsatz"/>
        <w:numPr>
          <w:ilvl w:val="0"/>
          <w:numId w:val="1"/>
        </w:numPr>
      </w:pPr>
      <w:r>
        <w:t>Auf welchen Wegen vermitteln und gestalten wir?</w:t>
      </w:r>
    </w:p>
    <w:p w14:paraId="3D054831" w14:textId="77777777" w:rsidR="007B76D4" w:rsidRDefault="007B76D4" w:rsidP="00E1347E">
      <w:pPr>
        <w:pStyle w:val="Listenabsatz"/>
        <w:numPr>
          <w:ilvl w:val="0"/>
          <w:numId w:val="1"/>
        </w:numPr>
      </w:pPr>
      <w:r>
        <w:t>Welche Lernziele verfolgen wir damit?</w:t>
      </w:r>
    </w:p>
    <w:p w14:paraId="7742A36E" w14:textId="77777777" w:rsidR="007B76D4" w:rsidRDefault="007B76D4" w:rsidP="007B76D4">
      <w:r>
        <w:t>Musizieren, Bewegung und künstlerisches Gestalten sollen Freude machen — das ist für uns selbstverständlich. Darum richtet sich dieser Kurs nicht auf Belehrung, sondern auf erfahrbares Lernen: Wir zeigen Lernprozesse an praktischen Beispielen und machen erprobte Zugänge sichtbar. Ein besonderer Schwerpunkt liegt auf differenzierendem Lernen (angelehnt an Discrimination Learning nach E. Gordon) — nicht nur für Hören, sondern über Singen, Sprechen, Bewegen, Instrumentalspiel und kreative Erfindungen hinweg.</w:t>
      </w:r>
    </w:p>
    <w:p w14:paraId="5284A467" w14:textId="77777777" w:rsidR="007B76D4" w:rsidRPr="00E1347E" w:rsidRDefault="007B76D4" w:rsidP="007B76D4">
      <w:pPr>
        <w:rPr>
          <w:b/>
          <w:bCs/>
        </w:rPr>
      </w:pPr>
      <w:r w:rsidRPr="00E1347E">
        <w:rPr>
          <w:b/>
          <w:bCs/>
        </w:rPr>
        <w:t>Was du aus dem Kurs mitnimmst:</w:t>
      </w:r>
    </w:p>
    <w:p w14:paraId="45A3DD68" w14:textId="77777777" w:rsidR="007B76D4" w:rsidRDefault="007B76D4" w:rsidP="00E1347E">
      <w:pPr>
        <w:pStyle w:val="Listenabsatz"/>
        <w:numPr>
          <w:ilvl w:val="0"/>
          <w:numId w:val="2"/>
        </w:numPr>
      </w:pPr>
      <w:r>
        <w:t>Konkrete, sofort einsetzbare Materialien und Ideen für den Unterricht oder die Praxis mit Kindern</w:t>
      </w:r>
    </w:p>
    <w:p w14:paraId="3A71BE64" w14:textId="77777777" w:rsidR="007B76D4" w:rsidRDefault="007B76D4" w:rsidP="00E1347E">
      <w:pPr>
        <w:pStyle w:val="Listenabsatz"/>
        <w:numPr>
          <w:ilvl w:val="0"/>
          <w:numId w:val="2"/>
        </w:numPr>
      </w:pPr>
      <w:r>
        <w:t>Methoden, um Angebote sinnvoll zu differenzieren</w:t>
      </w:r>
    </w:p>
    <w:p w14:paraId="45FD02E5" w14:textId="38A1D37A" w:rsidR="001E7C48" w:rsidRDefault="007B76D4" w:rsidP="00E1347E">
      <w:pPr>
        <w:pStyle w:val="Listenabsatz"/>
        <w:numPr>
          <w:ilvl w:val="0"/>
          <w:numId w:val="2"/>
        </w:numPr>
      </w:pPr>
      <w:r>
        <w:t>Mehr Sicherheit in der eigenen Reflexion: Du kannst künftig besser begründen, was du tust und warum — gegenüber Kindern, Eltern und Kolleg*innen</w:t>
      </w:r>
    </w:p>
    <w:p w14:paraId="27E2472D" w14:textId="77777777" w:rsidR="00E1347E" w:rsidRDefault="00E1347E" w:rsidP="007B76D4"/>
    <w:p w14:paraId="0400B538" w14:textId="3EFA6ADC" w:rsidR="007B76D4" w:rsidRDefault="007B76D4" w:rsidP="007B76D4">
      <w:r w:rsidRPr="007B76D4">
        <w:t>Eingeladen sind in erster Linie Menschen, die an Berufskollegs, insbesondere Fachschulen für Sozialpädagogik und Berufsfachschule Kinderpflege, Musikerziehung für angehende Fachkräfte gestalten.</w:t>
      </w:r>
    </w:p>
    <w:sectPr w:rsidR="007B76D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3AE21E34"/>
    <w:multiLevelType w:val="hybridMultilevel"/>
    <w:tmpl w:val="B566A1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EC3047"/>
    <w:multiLevelType w:val="hybridMultilevel"/>
    <w:tmpl w:val="B38A69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0289410">
    <w:abstractNumId w:val="0"/>
  </w:num>
  <w:num w:numId="2" w16cid:durableId="892354052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6D4"/>
    <w:rsid w:val="001E7C48"/>
    <w:rsid w:val="003662A2"/>
    <w:rsid w:val="00422A38"/>
    <w:rsid w:val="007B76D4"/>
    <w:rsid w:val="008124B3"/>
    <w:rsid w:val="00931143"/>
    <w:rsid w:val="009956FA"/>
    <w:rsid w:val="009A607F"/>
    <w:rsid w:val="00E015D7"/>
    <w:rsid w:val="00E1347E"/>
    <w:rsid w:val="00E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CD717B"/>
  <w15:chartTrackingRefBased/>
  <w15:docId w15:val="{D670C1FC-BCE7-AC47-8A9A-2C9FF1AE3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B7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B7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B76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B7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B76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B76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B76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B76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B76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B76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B76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B76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B76D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B76D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B76D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B76D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B76D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B76D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B76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B7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B7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B7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B76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B76D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B76D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B76D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B76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B76D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B76D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7B76D4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B76D4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7B76D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Thilo Kläs</dc:creator>
  <cp:keywords/>
  <dc:description/>
  <cp:lastModifiedBy>Michael Link</cp:lastModifiedBy>
  <cp:revision>2</cp:revision>
  <dcterms:created xsi:type="dcterms:W3CDTF">2026-07-06T13:34:00Z</dcterms:created>
  <dcterms:modified xsi:type="dcterms:W3CDTF">2026-07-06T13:34:00Z</dcterms:modified>
</cp:coreProperties>
</file>